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254" w:type="dxa"/>
        <w:tblInd w:w="-86" w:type="dxa"/>
        <w:tblCellMar>
          <w:top w:w="108" w:type="dxa"/>
          <w:left w:w="158" w:type="dxa"/>
          <w:right w:w="115" w:type="dxa"/>
        </w:tblCellMar>
        <w:tblLook w:val="04A0" w:firstRow="1" w:lastRow="0" w:firstColumn="1" w:lastColumn="0" w:noHBand="0" w:noVBand="1"/>
      </w:tblPr>
      <w:tblGrid>
        <w:gridCol w:w="4254"/>
      </w:tblGrid>
      <w:tr w:rsidR="00914CD4">
        <w:trPr>
          <w:trHeight w:val="2463"/>
        </w:trPr>
        <w:tc>
          <w:tcPr>
            <w:tcW w:w="4254" w:type="dxa"/>
            <w:tcBorders>
              <w:top w:val="single" w:sz="2" w:space="0" w:color="000000"/>
              <w:left w:val="single" w:sz="2" w:space="0" w:color="000000"/>
              <w:bottom w:val="single" w:sz="2" w:space="0" w:color="000000"/>
              <w:right w:val="single" w:sz="2" w:space="0" w:color="000000"/>
            </w:tcBorders>
          </w:tcPr>
          <w:p w:rsidR="00914CD4" w:rsidRDefault="00000000">
            <w:pPr>
              <w:spacing w:after="157" w:line="259" w:lineRule="auto"/>
              <w:ind w:left="14" w:right="0" w:firstLine="0"/>
              <w:jc w:val="left"/>
            </w:pPr>
            <w:r>
              <w:t>Name, ............................</w:t>
            </w:r>
            <w:r>
              <w:rPr>
                <w:noProof/>
              </w:rPr>
              <w:drawing>
                <wp:inline distT="0" distB="0" distL="0" distR="0">
                  <wp:extent cx="910133" cy="18295"/>
                  <wp:effectExtent l="0" t="0" r="0" b="0"/>
                  <wp:docPr id="1321" name="Picture 1321"/>
                  <wp:cNvGraphicFramePr/>
                  <a:graphic xmlns:a="http://schemas.openxmlformats.org/drawingml/2006/main">
                    <a:graphicData uri="http://schemas.openxmlformats.org/drawingml/2006/picture">
                      <pic:pic xmlns:pic="http://schemas.openxmlformats.org/drawingml/2006/picture">
                        <pic:nvPicPr>
                          <pic:cNvPr id="1321" name="Picture 1321"/>
                          <pic:cNvPicPr/>
                        </pic:nvPicPr>
                        <pic:blipFill>
                          <a:blip r:embed="rId5"/>
                          <a:stretch>
                            <a:fillRect/>
                          </a:stretch>
                        </pic:blipFill>
                        <pic:spPr>
                          <a:xfrm>
                            <a:off x="0" y="0"/>
                            <a:ext cx="910133" cy="18295"/>
                          </a:xfrm>
                          <a:prstGeom prst="rect">
                            <a:avLst/>
                          </a:prstGeom>
                        </pic:spPr>
                      </pic:pic>
                    </a:graphicData>
                  </a:graphic>
                </wp:inline>
              </w:drawing>
            </w:r>
          </w:p>
          <w:p w:rsidR="00914CD4" w:rsidRDefault="00000000">
            <w:pPr>
              <w:spacing w:after="0" w:line="259" w:lineRule="auto"/>
              <w:ind w:left="0" w:right="0" w:firstLine="0"/>
              <w:jc w:val="left"/>
            </w:pPr>
            <w:proofErr w:type="gramStart"/>
            <w:r>
              <w:t>Address .</w:t>
            </w:r>
            <w:proofErr w:type="gramEnd"/>
            <w:r>
              <w:rPr>
                <w:noProof/>
              </w:rPr>
              <w:drawing>
                <wp:inline distT="0" distB="0" distL="0" distR="0">
                  <wp:extent cx="1692208" cy="22869"/>
                  <wp:effectExtent l="0" t="0" r="0" b="0"/>
                  <wp:docPr id="1322" name="Picture 1322"/>
                  <wp:cNvGraphicFramePr/>
                  <a:graphic xmlns:a="http://schemas.openxmlformats.org/drawingml/2006/main">
                    <a:graphicData uri="http://schemas.openxmlformats.org/drawingml/2006/picture">
                      <pic:pic xmlns:pic="http://schemas.openxmlformats.org/drawingml/2006/picture">
                        <pic:nvPicPr>
                          <pic:cNvPr id="1322" name="Picture 1322"/>
                          <pic:cNvPicPr/>
                        </pic:nvPicPr>
                        <pic:blipFill>
                          <a:blip r:embed="rId6"/>
                          <a:stretch>
                            <a:fillRect/>
                          </a:stretch>
                        </pic:blipFill>
                        <pic:spPr>
                          <a:xfrm>
                            <a:off x="0" y="0"/>
                            <a:ext cx="1692208" cy="22869"/>
                          </a:xfrm>
                          <a:prstGeom prst="rect">
                            <a:avLst/>
                          </a:prstGeom>
                        </pic:spPr>
                      </pic:pic>
                    </a:graphicData>
                  </a:graphic>
                </wp:inline>
              </w:drawing>
            </w:r>
          </w:p>
          <w:p w:rsidR="00914CD4" w:rsidRDefault="00000000">
            <w:pPr>
              <w:spacing w:after="425" w:line="259" w:lineRule="auto"/>
              <w:ind w:left="7" w:right="0" w:firstLine="0"/>
              <w:jc w:val="left"/>
            </w:pPr>
            <w:r>
              <w:rPr>
                <w:noProof/>
              </w:rPr>
              <w:drawing>
                <wp:inline distT="0" distB="0" distL="0" distR="0">
                  <wp:extent cx="2236459" cy="22869"/>
                  <wp:effectExtent l="0" t="0" r="0" b="0"/>
                  <wp:docPr id="1323" name="Picture 1323"/>
                  <wp:cNvGraphicFramePr/>
                  <a:graphic xmlns:a="http://schemas.openxmlformats.org/drawingml/2006/main">
                    <a:graphicData uri="http://schemas.openxmlformats.org/drawingml/2006/picture">
                      <pic:pic xmlns:pic="http://schemas.openxmlformats.org/drawingml/2006/picture">
                        <pic:nvPicPr>
                          <pic:cNvPr id="1323" name="Picture 1323"/>
                          <pic:cNvPicPr/>
                        </pic:nvPicPr>
                        <pic:blipFill>
                          <a:blip r:embed="rId7"/>
                          <a:stretch>
                            <a:fillRect/>
                          </a:stretch>
                        </pic:blipFill>
                        <pic:spPr>
                          <a:xfrm>
                            <a:off x="0" y="0"/>
                            <a:ext cx="2236459" cy="22869"/>
                          </a:xfrm>
                          <a:prstGeom prst="rect">
                            <a:avLst/>
                          </a:prstGeom>
                        </pic:spPr>
                      </pic:pic>
                    </a:graphicData>
                  </a:graphic>
                </wp:inline>
              </w:drawing>
            </w:r>
          </w:p>
          <w:p w:rsidR="00914CD4" w:rsidRDefault="00000000">
            <w:pPr>
              <w:spacing w:after="425" w:line="259" w:lineRule="auto"/>
              <w:ind w:left="519" w:right="0" w:firstLine="0"/>
              <w:jc w:val="left"/>
            </w:pPr>
            <w:r>
              <w:rPr>
                <w:noProof/>
              </w:rPr>
              <w:drawing>
                <wp:inline distT="0" distB="0" distL="0" distR="0">
                  <wp:extent cx="1907164" cy="18295"/>
                  <wp:effectExtent l="0" t="0" r="0" b="0"/>
                  <wp:docPr id="2825" name="Picture 2825"/>
                  <wp:cNvGraphicFramePr/>
                  <a:graphic xmlns:a="http://schemas.openxmlformats.org/drawingml/2006/main">
                    <a:graphicData uri="http://schemas.openxmlformats.org/drawingml/2006/picture">
                      <pic:pic xmlns:pic="http://schemas.openxmlformats.org/drawingml/2006/picture">
                        <pic:nvPicPr>
                          <pic:cNvPr id="2825" name="Picture 2825"/>
                          <pic:cNvPicPr/>
                        </pic:nvPicPr>
                        <pic:blipFill>
                          <a:blip r:embed="rId8"/>
                          <a:stretch>
                            <a:fillRect/>
                          </a:stretch>
                        </pic:blipFill>
                        <pic:spPr>
                          <a:xfrm>
                            <a:off x="0" y="0"/>
                            <a:ext cx="1907164" cy="18295"/>
                          </a:xfrm>
                          <a:prstGeom prst="rect">
                            <a:avLst/>
                          </a:prstGeom>
                        </pic:spPr>
                      </pic:pic>
                    </a:graphicData>
                  </a:graphic>
                </wp:inline>
              </w:drawing>
            </w:r>
          </w:p>
          <w:p w:rsidR="00914CD4" w:rsidRDefault="00000000">
            <w:pPr>
              <w:spacing w:after="0" w:line="259" w:lineRule="auto"/>
              <w:ind w:left="519" w:right="0" w:firstLine="0"/>
              <w:jc w:val="left"/>
            </w:pPr>
            <w:r>
              <w:rPr>
                <w:noProof/>
              </w:rPr>
              <w:drawing>
                <wp:inline distT="0" distB="0" distL="0" distR="0">
                  <wp:extent cx="1555002" cy="27442"/>
                  <wp:effectExtent l="0" t="0" r="0" b="0"/>
                  <wp:docPr id="2827" name="Picture 2827"/>
                  <wp:cNvGraphicFramePr/>
                  <a:graphic xmlns:a="http://schemas.openxmlformats.org/drawingml/2006/main">
                    <a:graphicData uri="http://schemas.openxmlformats.org/drawingml/2006/picture">
                      <pic:pic xmlns:pic="http://schemas.openxmlformats.org/drawingml/2006/picture">
                        <pic:nvPicPr>
                          <pic:cNvPr id="2827" name="Picture 2827"/>
                          <pic:cNvPicPr/>
                        </pic:nvPicPr>
                        <pic:blipFill>
                          <a:blip r:embed="rId9"/>
                          <a:stretch>
                            <a:fillRect/>
                          </a:stretch>
                        </pic:blipFill>
                        <pic:spPr>
                          <a:xfrm>
                            <a:off x="0" y="0"/>
                            <a:ext cx="1555002" cy="27442"/>
                          </a:xfrm>
                          <a:prstGeom prst="rect">
                            <a:avLst/>
                          </a:prstGeom>
                        </pic:spPr>
                      </pic:pic>
                    </a:graphicData>
                  </a:graphic>
                </wp:inline>
              </w:drawing>
            </w:r>
          </w:p>
        </w:tc>
      </w:tr>
    </w:tbl>
    <w:p w:rsidR="00914CD4" w:rsidRDefault="00000000">
      <w:pPr>
        <w:spacing w:after="266" w:line="259" w:lineRule="auto"/>
        <w:ind w:left="24" w:right="0" w:hanging="10"/>
        <w:jc w:val="left"/>
      </w:pPr>
      <w:r>
        <w:rPr>
          <w:sz w:val="24"/>
        </w:rPr>
        <w:t>Dear Sir or Madam</w:t>
      </w:r>
    </w:p>
    <w:p w:rsidR="00914CD4" w:rsidRDefault="00000000">
      <w:pPr>
        <w:spacing w:after="266" w:line="259" w:lineRule="auto"/>
        <w:ind w:left="24" w:right="0" w:hanging="10"/>
        <w:jc w:val="left"/>
      </w:pPr>
      <w:r>
        <w:rPr>
          <w:sz w:val="24"/>
        </w:rPr>
        <w:t>Subject: Strong Objection to Incinerator in Bilsthorpe, Newark, Nottinghamshire</w:t>
      </w:r>
    </w:p>
    <w:p w:rsidR="00914CD4" w:rsidRDefault="00000000">
      <w:pPr>
        <w:spacing w:after="293" w:line="234" w:lineRule="auto"/>
        <w:ind w:left="21" w:hanging="7"/>
      </w:pPr>
      <w:r>
        <w:t>The purpose of this message is to communicate disagreement with the intended building of an incineration facility in Bilsthorpe, Newark, Nottinghamshire. I am gravely concerned about the potential negative impact such a venture may impose upon our community.</w:t>
      </w:r>
    </w:p>
    <w:p w:rsidR="00914CD4" w:rsidRDefault="00000000">
      <w:pPr>
        <w:numPr>
          <w:ilvl w:val="0"/>
          <w:numId w:val="1"/>
        </w:numPr>
        <w:spacing w:after="94"/>
        <w:ind w:right="194" w:hanging="360"/>
      </w:pPr>
      <w:r>
        <w:t xml:space="preserve">The influx of HGVs can create safety hazards, particularly if the village roads are not designed to handle heavy traffic. The substantial size and weight of these vehicles make </w:t>
      </w:r>
      <w:proofErr w:type="spellStart"/>
      <w:r>
        <w:t>maneuvering</w:t>
      </w:r>
      <w:proofErr w:type="spellEnd"/>
      <w:r>
        <w:t xml:space="preserve"> more demanding, increasing the likelihood of accidents and potential harm to property or infrastructure.</w:t>
      </w:r>
    </w:p>
    <w:p w:rsidR="00914CD4" w:rsidRDefault="00000000">
      <w:pPr>
        <w:numPr>
          <w:ilvl w:val="0"/>
          <w:numId w:val="1"/>
        </w:numPr>
        <w:ind w:right="194" w:hanging="360"/>
      </w:pPr>
      <w:r>
        <w:t>The construction of an incinerator in Bilsthorpe contradicts Nottinghamshire County Council's waste strategy. The council aims to minimize waste, boost recycling rates, and promote sustainable waste management practices. However, building an incinerator promotes waste incineration instead of prioritizing waste reduction and recycling, which opposes the council's waste strategy.</w:t>
      </w:r>
    </w:p>
    <w:p w:rsidR="00914CD4" w:rsidRDefault="00000000">
      <w:pPr>
        <w:numPr>
          <w:ilvl w:val="0"/>
          <w:numId w:val="1"/>
        </w:numPr>
        <w:spacing w:after="156"/>
        <w:ind w:right="194" w:hanging="360"/>
      </w:pPr>
      <w:r>
        <w:t>The constant and loud noise produced by the incinerator can disrupt residents' everyday activities, making it challenging to concentrate, sleep, and enjoy outdoor pursuits. It disturbs the peaceful atmosphere of the village, which residents greatly value.</w:t>
      </w:r>
    </w:p>
    <w:p w:rsidR="00914CD4" w:rsidRDefault="00000000">
      <w:pPr>
        <w:spacing w:after="266" w:line="259" w:lineRule="auto"/>
        <w:ind w:left="24" w:right="0" w:hanging="10"/>
        <w:jc w:val="left"/>
      </w:pPr>
      <w:r>
        <w:rPr>
          <w:sz w:val="24"/>
        </w:rPr>
        <w:t>Yours sincerely,</w:t>
      </w:r>
    </w:p>
    <w:sectPr w:rsidR="00914CD4">
      <w:pgSz w:w="11920" w:h="16840"/>
      <w:pgMar w:top="1412" w:right="1376" w:bottom="1440" w:left="13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0" style="width:4.2pt;height:4.2pt" coordsize="" o:spt="100" o:bullet="t" adj="0,,0" path="" stroked="f">
        <v:stroke joinstyle="miter"/>
        <v:imagedata r:id="rId1" o:title="image6"/>
        <v:formulas/>
        <v:path o:connecttype="segments"/>
      </v:shape>
    </w:pict>
  </w:numPicBullet>
  <w:abstractNum w:abstractNumId="0" w15:restartNumberingAfterBreak="0">
    <w:nsid w:val="18215DC4"/>
    <w:multiLevelType w:val="hybridMultilevel"/>
    <w:tmpl w:val="F4DC4B3C"/>
    <w:lvl w:ilvl="0" w:tplc="B25CFF4C">
      <w:start w:val="1"/>
      <w:numFmt w:val="bullet"/>
      <w:lvlText w:val="•"/>
      <w:lvlPicBulletId w:val="0"/>
      <w:lvlJc w:val="left"/>
      <w:pPr>
        <w:ind w:left="7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D14233A">
      <w:start w:val="1"/>
      <w:numFmt w:val="bullet"/>
      <w:lvlText w:val="o"/>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342D2C">
      <w:start w:val="1"/>
      <w:numFmt w:val="bullet"/>
      <w:lvlText w:val="▪"/>
      <w:lvlJc w:val="left"/>
      <w:pPr>
        <w:ind w:left="25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3729BBC">
      <w:start w:val="1"/>
      <w:numFmt w:val="bullet"/>
      <w:lvlText w:val="•"/>
      <w:lvlJc w:val="left"/>
      <w:pPr>
        <w:ind w:left="32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F2D0EC">
      <w:start w:val="1"/>
      <w:numFmt w:val="bullet"/>
      <w:lvlText w:val="o"/>
      <w:lvlJc w:val="left"/>
      <w:pPr>
        <w:ind w:left="39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D329080">
      <w:start w:val="1"/>
      <w:numFmt w:val="bullet"/>
      <w:lvlText w:val="▪"/>
      <w:lvlJc w:val="left"/>
      <w:pPr>
        <w:ind w:left="46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E6A3D46">
      <w:start w:val="1"/>
      <w:numFmt w:val="bullet"/>
      <w:lvlText w:val="•"/>
      <w:lvlJc w:val="left"/>
      <w:pPr>
        <w:ind w:left="54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DC046A">
      <w:start w:val="1"/>
      <w:numFmt w:val="bullet"/>
      <w:lvlText w:val="o"/>
      <w:lvlJc w:val="left"/>
      <w:pPr>
        <w:ind w:left="6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322840">
      <w:start w:val="1"/>
      <w:numFmt w:val="bullet"/>
      <w:lvlText w:val="▪"/>
      <w:lvlJc w:val="left"/>
      <w:pPr>
        <w:ind w:left="68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888372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D4"/>
    <w:rsid w:val="00890AAF"/>
    <w:rsid w:val="00914CD4"/>
    <w:rsid w:val="00970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C67F6C-970A-466C-A5C9-EC3BBF30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2" w:line="351" w:lineRule="auto"/>
      <w:ind w:left="384" w:right="382"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Wheatcroft</dc:creator>
  <cp:keywords/>
  <cp:lastModifiedBy>Helen Cowlan</cp:lastModifiedBy>
  <cp:revision>2</cp:revision>
  <dcterms:created xsi:type="dcterms:W3CDTF">2023-06-13T23:24:00Z</dcterms:created>
  <dcterms:modified xsi:type="dcterms:W3CDTF">2023-06-13T23:24:00Z</dcterms:modified>
</cp:coreProperties>
</file>